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C2" w:rsidRPr="00E03572" w:rsidRDefault="00E272C2" w:rsidP="00E272C2">
      <w:pPr>
        <w:jc w:val="center"/>
        <w:rPr>
          <w:rFonts w:ascii="Courier New" w:hAnsi="Courier New" w:cs="Courier New"/>
          <w:b/>
          <w:sz w:val="32"/>
          <w:szCs w:val="32"/>
          <w:lang w:val="en"/>
        </w:rPr>
      </w:pPr>
    </w:p>
    <w:p w:rsidR="00E272C2" w:rsidRPr="00E03572" w:rsidRDefault="00E272C2" w:rsidP="00E272C2">
      <w:pPr>
        <w:jc w:val="center"/>
        <w:rPr>
          <w:rFonts w:ascii="Courier New" w:hAnsi="Courier New" w:cs="Courier New"/>
          <w:b/>
          <w:sz w:val="32"/>
          <w:szCs w:val="32"/>
          <w:lang w:val="en"/>
        </w:rPr>
      </w:pPr>
      <w:r w:rsidRPr="00E03572">
        <w:rPr>
          <w:rFonts w:ascii="Courier New" w:hAnsi="Courier New" w:cs="Courier New"/>
          <w:b/>
          <w:sz w:val="32"/>
          <w:szCs w:val="32"/>
          <w:lang w:val="en"/>
        </w:rPr>
        <w:t>DOD and Civilian Health Care under International Agreements</w:t>
      </w:r>
    </w:p>
    <w:p w:rsidR="00E272C2" w:rsidRPr="00E03572" w:rsidRDefault="00E272C2" w:rsidP="00E272C2">
      <w:pPr>
        <w:jc w:val="center"/>
        <w:rPr>
          <w:rFonts w:ascii="Courier New" w:hAnsi="Courier New" w:cs="Courier New"/>
          <w:b/>
          <w:sz w:val="32"/>
          <w:szCs w:val="32"/>
          <w:lang w:val="en"/>
        </w:rPr>
      </w:pPr>
    </w:p>
    <w:p w:rsidR="00E272C2" w:rsidRPr="00E03572" w:rsidRDefault="00E272C2" w:rsidP="00E272C2">
      <w:pPr>
        <w:jc w:val="center"/>
        <w:rPr>
          <w:rFonts w:ascii="Courier New" w:hAnsi="Courier New" w:cs="Courier New"/>
          <w:b/>
          <w:sz w:val="32"/>
          <w:szCs w:val="32"/>
          <w:lang w:val="en"/>
        </w:rPr>
      </w:pPr>
    </w:p>
    <w:p w:rsidR="00E272C2" w:rsidRPr="00E03572" w:rsidRDefault="00E272C2" w:rsidP="00E272C2">
      <w:pPr>
        <w:rPr>
          <w:rFonts w:ascii="Courier New" w:hAnsi="Courier New" w:cs="Courier New"/>
          <w:b/>
          <w:sz w:val="28"/>
          <w:szCs w:val="28"/>
        </w:rPr>
      </w:pPr>
      <w:r w:rsidRPr="00E03572">
        <w:rPr>
          <w:rFonts w:ascii="Courier New" w:hAnsi="Courier New" w:cs="Courier New"/>
          <w:color w:val="000000"/>
          <w:lang w:val="en"/>
        </w:rPr>
        <w:t>Benefits aren't the same for all IMS</w:t>
      </w:r>
      <w:r w:rsidR="00972C61">
        <w:rPr>
          <w:rFonts w:ascii="Courier New" w:hAnsi="Courier New" w:cs="Courier New"/>
          <w:color w:val="000000"/>
          <w:lang w:val="en"/>
        </w:rPr>
        <w:t>(I</w:t>
      </w:r>
      <w:bookmarkStart w:id="0" w:name="_GoBack"/>
      <w:bookmarkEnd w:id="0"/>
      <w:r w:rsidR="00972C61">
        <w:rPr>
          <w:rFonts w:ascii="Courier New" w:hAnsi="Courier New" w:cs="Courier New"/>
          <w:color w:val="000000"/>
          <w:lang w:val="en"/>
        </w:rPr>
        <w:t>nternational Military Students)</w:t>
      </w:r>
      <w:r w:rsidRPr="00E03572">
        <w:rPr>
          <w:rFonts w:ascii="Courier New" w:hAnsi="Courier New" w:cs="Courier New"/>
          <w:color w:val="000000"/>
          <w:lang w:val="en"/>
        </w:rPr>
        <w:t xml:space="preserve"> and their dependents they vary per status of their country and per agreements between United States and Foreign country.</w:t>
      </w:r>
      <w:r w:rsidRPr="00E03572">
        <w:rPr>
          <w:rFonts w:ascii="Courier New" w:hAnsi="Courier New" w:cs="Courier New"/>
          <w:b/>
          <w:sz w:val="28"/>
          <w:szCs w:val="28"/>
        </w:rPr>
        <w:t xml:space="preserve">                                                                                                                                                                                                                                                                                                                                                                                                                                                                                                                                                                                                                                                                                                                                                                                                                                                                                                                                                                                                                                                                                                                                                                                                                                                                                                                                 </w:t>
      </w:r>
    </w:p>
    <w:p w:rsidR="00E272C2" w:rsidRPr="00E03572" w:rsidRDefault="00E272C2" w:rsidP="00E272C2">
      <w:pPr>
        <w:pStyle w:val="NormalWeb"/>
        <w:shd w:val="clear" w:color="auto" w:fill="FFFFFF"/>
        <w:rPr>
          <w:rFonts w:ascii="Courier New" w:hAnsi="Courier New" w:cs="Courier New"/>
          <w:color w:val="000000"/>
          <w:lang w:val="en"/>
        </w:rPr>
      </w:pPr>
      <w:r w:rsidRPr="00E03572">
        <w:rPr>
          <w:rFonts w:ascii="Courier New" w:hAnsi="Courier New" w:cs="Courier New"/>
          <w:color w:val="000000"/>
          <w:lang w:val="en"/>
        </w:rPr>
        <w:t>IMS and their dependents may receive care at the military treatment facility (MTF) if they fall in to any of these categories:</w:t>
      </w:r>
    </w:p>
    <w:p w:rsidR="00E272C2" w:rsidRPr="00E03572" w:rsidRDefault="00E272C2" w:rsidP="00E272C2">
      <w:pPr>
        <w:pStyle w:val="ListParagraph"/>
        <w:numPr>
          <w:ilvl w:val="0"/>
          <w:numId w:val="1"/>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 xml:space="preserve">North Atlantic Treaty Organization (NATO) </w:t>
      </w:r>
    </w:p>
    <w:p w:rsidR="00E272C2" w:rsidRPr="00E03572" w:rsidRDefault="00E272C2" w:rsidP="00E272C2">
      <w:pPr>
        <w:pStyle w:val="ListParagraph"/>
        <w:numPr>
          <w:ilvl w:val="0"/>
          <w:numId w:val="1"/>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 xml:space="preserve">Status of Forces Agreement (SOFA) </w:t>
      </w:r>
    </w:p>
    <w:p w:rsidR="00E272C2" w:rsidRPr="00E03572" w:rsidRDefault="00E272C2" w:rsidP="00E272C2">
      <w:pPr>
        <w:pStyle w:val="ListParagraph"/>
        <w:numPr>
          <w:ilvl w:val="0"/>
          <w:numId w:val="1"/>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 xml:space="preserve">Partnership for Peace (PFP) </w:t>
      </w:r>
    </w:p>
    <w:p w:rsidR="00E272C2" w:rsidRPr="00E03572" w:rsidRDefault="00E272C2" w:rsidP="00E272C2">
      <w:pPr>
        <w:pStyle w:val="ListParagraph"/>
        <w:numPr>
          <w:ilvl w:val="0"/>
          <w:numId w:val="1"/>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Reciprocal Health Care Agreement (RHCA)</w:t>
      </w:r>
    </w:p>
    <w:p w:rsidR="00E272C2" w:rsidRPr="00E03572" w:rsidRDefault="00E272C2" w:rsidP="00E272C2">
      <w:pPr>
        <w:pStyle w:val="ListParagraph"/>
        <w:numPr>
          <w:ilvl w:val="0"/>
          <w:numId w:val="1"/>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 xml:space="preserve">Non NATO Country with an ITO from the United States government </w:t>
      </w:r>
    </w:p>
    <w:p w:rsidR="00E272C2" w:rsidRPr="00E03572" w:rsidRDefault="00E272C2" w:rsidP="00E272C2">
      <w:pPr>
        <w:pStyle w:val="ListParagraph"/>
        <w:shd w:val="clear" w:color="auto" w:fill="FFFFFF"/>
        <w:spacing w:before="100" w:beforeAutospacing="1" w:after="100" w:afterAutospacing="1" w:line="360" w:lineRule="atLeast"/>
        <w:ind w:left="1080" w:firstLine="360"/>
        <w:rPr>
          <w:rFonts w:ascii="Courier New" w:hAnsi="Courier New" w:cs="Courier New"/>
          <w:b/>
          <w:color w:val="000000"/>
          <w:sz w:val="28"/>
          <w:szCs w:val="28"/>
          <w:u w:val="single"/>
          <w:lang w:val="en"/>
        </w:rPr>
      </w:pPr>
    </w:p>
    <w:p w:rsidR="00E272C2" w:rsidRPr="00E03572" w:rsidRDefault="00E272C2" w:rsidP="00E272C2">
      <w:pPr>
        <w:pStyle w:val="ListParagraph"/>
        <w:numPr>
          <w:ilvl w:val="0"/>
          <w:numId w:val="2"/>
        </w:numPr>
        <w:shd w:val="clear" w:color="auto" w:fill="FFFFFF"/>
        <w:spacing w:before="100" w:beforeAutospacing="1" w:after="100" w:afterAutospacing="1" w:line="360" w:lineRule="atLeast"/>
        <w:rPr>
          <w:rFonts w:ascii="Courier New" w:hAnsi="Courier New" w:cs="Courier New"/>
          <w:b/>
          <w:color w:val="000000"/>
          <w:sz w:val="28"/>
          <w:szCs w:val="28"/>
          <w:u w:val="single"/>
          <w:lang w:val="en"/>
        </w:rPr>
      </w:pPr>
      <w:r w:rsidRPr="00E03572">
        <w:rPr>
          <w:rFonts w:ascii="Courier New" w:hAnsi="Courier New" w:cs="Courier New"/>
          <w:b/>
          <w:color w:val="000000"/>
          <w:sz w:val="28"/>
          <w:szCs w:val="28"/>
          <w:u w:val="single"/>
          <w:lang w:val="en"/>
        </w:rPr>
        <w:t>NATO and PFP SOFA Countries</w:t>
      </w:r>
    </w:p>
    <w:p w:rsidR="00E272C2" w:rsidRPr="00E03572" w:rsidRDefault="00E272C2" w:rsidP="00E272C2">
      <w:pPr>
        <w:shd w:val="clear" w:color="auto" w:fill="FFFFFF"/>
        <w:spacing w:before="100" w:beforeAutospacing="1" w:after="100" w:afterAutospacing="1" w:line="360" w:lineRule="atLeast"/>
        <w:ind w:left="720"/>
        <w:rPr>
          <w:rFonts w:ascii="Courier New" w:hAnsi="Courier New" w:cs="Courier New"/>
          <w:b/>
          <w:color w:val="000000"/>
          <w:lang w:val="en"/>
        </w:rPr>
      </w:pPr>
      <w:r w:rsidRPr="00E03572">
        <w:rPr>
          <w:rFonts w:ascii="Courier New" w:hAnsi="Courier New" w:cs="Courier New"/>
          <w:b/>
          <w:color w:val="000000"/>
          <w:lang w:val="en"/>
        </w:rPr>
        <w:t>Medical Care in Military Treatment Facilities</w:t>
      </w:r>
    </w:p>
    <w:p w:rsidR="00E272C2" w:rsidRPr="00E03572" w:rsidRDefault="00E272C2" w:rsidP="00E272C2">
      <w:pPr>
        <w:pStyle w:val="ListParagraph"/>
        <w:numPr>
          <w:ilvl w:val="0"/>
          <w:numId w:val="18"/>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Outpatient medical care is provided to IMS at no cost, see ITO block 12 b</w:t>
      </w:r>
    </w:p>
    <w:p w:rsidR="00E272C2" w:rsidRPr="00E03572" w:rsidRDefault="00E272C2" w:rsidP="00E272C2">
      <w:pPr>
        <w:pStyle w:val="ListParagraph"/>
        <w:numPr>
          <w:ilvl w:val="0"/>
          <w:numId w:val="11"/>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 xml:space="preserve">Same Outpatient care is provided to dependents of IMS as dependents  of the United States military members </w:t>
      </w:r>
    </w:p>
    <w:p w:rsidR="00E272C2" w:rsidRPr="00E03572" w:rsidRDefault="00E272C2" w:rsidP="00E272C2">
      <w:pPr>
        <w:pStyle w:val="ListParagraph"/>
        <w:numPr>
          <w:ilvl w:val="0"/>
          <w:numId w:val="11"/>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Inpatient care is provided to IMS at the full reimbursement rate, MTF can get reimbursed by IMET/FMS programs or foreign government based on the ITO. Refer to ITO block 12 b</w:t>
      </w:r>
    </w:p>
    <w:p w:rsidR="00E272C2" w:rsidRPr="00E03572" w:rsidRDefault="00E272C2" w:rsidP="00E272C2">
      <w:pPr>
        <w:pStyle w:val="ListParagraph"/>
        <w:numPr>
          <w:ilvl w:val="0"/>
          <w:numId w:val="11"/>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 xml:space="preserve">Inpatient care is provided for dependents of IMS on a space available basis, Embassy of the </w:t>
      </w:r>
      <w:r w:rsidRPr="00E03572">
        <w:rPr>
          <w:rFonts w:ascii="Courier New" w:hAnsi="Courier New" w:cs="Courier New"/>
          <w:color w:val="000000"/>
          <w:lang w:val="en"/>
        </w:rPr>
        <w:t>guest country or purchased commercial insurance by the IMS reimburses the MTF.  Refer to ITO block 12 a</w:t>
      </w:r>
    </w:p>
    <w:p w:rsidR="00E272C2" w:rsidRPr="00E03572" w:rsidRDefault="00E272C2" w:rsidP="00E272C2">
      <w:pPr>
        <w:shd w:val="clear" w:color="auto" w:fill="FFFFFF"/>
        <w:spacing w:before="100" w:beforeAutospacing="1" w:after="100" w:afterAutospacing="1" w:line="360" w:lineRule="atLeast"/>
        <w:ind w:left="720"/>
        <w:rPr>
          <w:rFonts w:ascii="Courier New" w:hAnsi="Courier New" w:cs="Courier New"/>
          <w:b/>
          <w:color w:val="000000"/>
          <w:lang w:val="en"/>
        </w:rPr>
      </w:pPr>
      <w:r w:rsidRPr="00E03572">
        <w:rPr>
          <w:rFonts w:ascii="Courier New" w:hAnsi="Courier New" w:cs="Courier New"/>
          <w:b/>
          <w:color w:val="000000"/>
          <w:lang w:val="en"/>
        </w:rPr>
        <w:lastRenderedPageBreak/>
        <w:t>Medical Care in Civilian Treatment Facilities</w:t>
      </w:r>
    </w:p>
    <w:p w:rsidR="00E272C2" w:rsidRPr="00E03572" w:rsidRDefault="00E272C2" w:rsidP="00E272C2">
      <w:pPr>
        <w:pStyle w:val="ListParagraph"/>
        <w:numPr>
          <w:ilvl w:val="0"/>
          <w:numId w:val="8"/>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outpatient medical care may be covered by the MTF, foreign government or by IMET/FMS program with the referral from MTF. Refer to ITO block 12b.</w:t>
      </w:r>
    </w:p>
    <w:p w:rsidR="00E272C2" w:rsidRPr="00E03572" w:rsidRDefault="00E272C2" w:rsidP="00E272C2">
      <w:pPr>
        <w:pStyle w:val="ListParagraph"/>
        <w:numPr>
          <w:ilvl w:val="0"/>
          <w:numId w:val="8"/>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outpatient medical care for dependents of IMS is covered under Tricare Standard, Tricare Standard deductible and Cost Share applies, dependents do not require a referral from the MTF for civilian care</w:t>
      </w:r>
    </w:p>
    <w:p w:rsidR="00E272C2" w:rsidRPr="00E03572" w:rsidRDefault="00E272C2" w:rsidP="00E272C2">
      <w:pPr>
        <w:pStyle w:val="ListParagraph"/>
        <w:numPr>
          <w:ilvl w:val="0"/>
          <w:numId w:val="8"/>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color w:val="000000"/>
          <w:lang w:val="en"/>
        </w:rPr>
        <w:t>Cost of Inpatient care for IMS is usually covered by IMET/FMS programs or by the IMS Embassy. Refer to ITO block 12 b</w:t>
      </w:r>
    </w:p>
    <w:p w:rsidR="00E272C2" w:rsidRPr="00E03572" w:rsidRDefault="00E272C2" w:rsidP="00E272C2">
      <w:pPr>
        <w:pStyle w:val="ListParagraph"/>
        <w:numPr>
          <w:ilvl w:val="0"/>
          <w:numId w:val="8"/>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color w:val="000000"/>
          <w:lang w:val="en"/>
        </w:rPr>
        <w:t>United States government is not responsible for Inpatient coverage. Cost of Inpatient care for the Dependents is usually covered by IMS’s Embassy or purchased commercial insurance by the IMS (including delivery). Refer to ITO block 12 a</w:t>
      </w:r>
    </w:p>
    <w:p w:rsidR="00E272C2" w:rsidRPr="00E03572" w:rsidRDefault="00E272C2" w:rsidP="00E272C2">
      <w:pPr>
        <w:shd w:val="clear" w:color="auto" w:fill="FFFFFF"/>
        <w:spacing w:before="100" w:beforeAutospacing="1" w:after="100" w:afterAutospacing="1" w:line="360" w:lineRule="atLeast"/>
        <w:ind w:firstLine="720"/>
        <w:rPr>
          <w:rFonts w:ascii="Courier New" w:hAnsi="Courier New" w:cs="Courier New"/>
          <w:b/>
          <w:color w:val="000000"/>
          <w:lang w:val="en"/>
        </w:rPr>
      </w:pPr>
      <w:r w:rsidRPr="00E03572">
        <w:rPr>
          <w:rFonts w:ascii="Courier New" w:hAnsi="Courier New" w:cs="Courier New"/>
          <w:b/>
          <w:color w:val="000000"/>
          <w:lang w:val="en"/>
        </w:rPr>
        <w:t>Dental Care in Military Treatment Facilities</w:t>
      </w:r>
    </w:p>
    <w:p w:rsidR="00E272C2" w:rsidRPr="00E03572" w:rsidRDefault="00E272C2" w:rsidP="00E272C2">
      <w:pPr>
        <w:pStyle w:val="ListParagraph"/>
        <w:numPr>
          <w:ilvl w:val="0"/>
          <w:numId w:val="9"/>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Outpatient dental care is provided to IMS at no cost, see ITO block 12 b</w:t>
      </w:r>
    </w:p>
    <w:p w:rsidR="00E272C2" w:rsidRPr="00E03572" w:rsidRDefault="00E272C2" w:rsidP="00E272C2">
      <w:pPr>
        <w:pStyle w:val="ListParagraph"/>
        <w:numPr>
          <w:ilvl w:val="0"/>
          <w:numId w:val="9"/>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Same Outpatient care is provided to dependents of IMS as dependents  of the United States military members</w:t>
      </w:r>
    </w:p>
    <w:p w:rsidR="00E272C2" w:rsidRPr="00E03572" w:rsidRDefault="00E272C2" w:rsidP="00E272C2">
      <w:pPr>
        <w:shd w:val="clear" w:color="auto" w:fill="FFFFFF"/>
        <w:spacing w:before="100" w:beforeAutospacing="1" w:after="100" w:afterAutospacing="1" w:line="360" w:lineRule="atLeast"/>
        <w:ind w:firstLine="720"/>
        <w:rPr>
          <w:rFonts w:ascii="Courier New" w:hAnsi="Courier New" w:cs="Courier New"/>
          <w:b/>
          <w:color w:val="000000"/>
          <w:lang w:val="en"/>
        </w:rPr>
      </w:pPr>
      <w:r w:rsidRPr="00E03572">
        <w:rPr>
          <w:rFonts w:ascii="Courier New" w:hAnsi="Courier New" w:cs="Courier New"/>
          <w:b/>
          <w:color w:val="000000"/>
          <w:lang w:val="en"/>
        </w:rPr>
        <w:t>Dental Care in Civilian Treatment Facilities</w:t>
      </w:r>
    </w:p>
    <w:p w:rsidR="00E272C2" w:rsidRPr="00E03572" w:rsidRDefault="00E272C2" w:rsidP="00E272C2">
      <w:pPr>
        <w:pStyle w:val="ListParagraph"/>
        <w:numPr>
          <w:ilvl w:val="0"/>
          <w:numId w:val="10"/>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 xml:space="preserve">Civilian outpatient dental  care is covered for IMS with MTF referral </w:t>
      </w:r>
    </w:p>
    <w:p w:rsidR="00E272C2" w:rsidRPr="00E03572" w:rsidRDefault="00E272C2" w:rsidP="00E272C2">
      <w:pPr>
        <w:pStyle w:val="ListParagraph"/>
        <w:numPr>
          <w:ilvl w:val="0"/>
          <w:numId w:val="10"/>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Civilian outpatient dental care is not covered by the United States Government for Dependents of IMS</w:t>
      </w:r>
    </w:p>
    <w:p w:rsidR="00E272C2" w:rsidRPr="00E03572" w:rsidRDefault="00E272C2" w:rsidP="00E272C2">
      <w:pPr>
        <w:pStyle w:val="ListParagraph"/>
        <w:shd w:val="clear" w:color="auto" w:fill="FFFFFF"/>
        <w:spacing w:before="100" w:beforeAutospacing="1" w:after="100" w:afterAutospacing="1" w:line="360" w:lineRule="atLeast"/>
        <w:ind w:left="2160"/>
        <w:rPr>
          <w:rFonts w:ascii="Courier New" w:hAnsi="Courier New" w:cs="Courier New"/>
          <w:color w:val="000000"/>
          <w:lang w:val="en"/>
        </w:rPr>
      </w:pPr>
    </w:p>
    <w:p w:rsidR="00E272C2" w:rsidRPr="00E03572" w:rsidRDefault="00E272C2" w:rsidP="00E272C2">
      <w:pPr>
        <w:pStyle w:val="ListParagraph"/>
        <w:shd w:val="clear" w:color="auto" w:fill="FFFFFF"/>
        <w:spacing w:before="100" w:beforeAutospacing="1" w:after="100" w:afterAutospacing="1" w:line="360" w:lineRule="atLeast"/>
        <w:ind w:left="2160"/>
        <w:rPr>
          <w:rFonts w:ascii="Courier New" w:hAnsi="Courier New" w:cs="Courier New"/>
          <w:color w:val="000000"/>
          <w:lang w:val="en"/>
        </w:rPr>
      </w:pPr>
    </w:p>
    <w:p w:rsidR="00E272C2" w:rsidRPr="00E03572" w:rsidRDefault="00E272C2" w:rsidP="00E272C2">
      <w:pPr>
        <w:pStyle w:val="ListParagraph"/>
        <w:shd w:val="clear" w:color="auto" w:fill="FFFFFF"/>
        <w:spacing w:before="100" w:beforeAutospacing="1" w:after="100" w:afterAutospacing="1" w:line="360" w:lineRule="atLeast"/>
        <w:ind w:left="2160"/>
        <w:rPr>
          <w:rFonts w:ascii="Courier New" w:hAnsi="Courier New" w:cs="Courier New"/>
          <w:color w:val="000000"/>
          <w:lang w:val="en"/>
        </w:rPr>
      </w:pPr>
    </w:p>
    <w:p w:rsidR="00E272C2" w:rsidRDefault="00E272C2" w:rsidP="00E272C2">
      <w:pPr>
        <w:pStyle w:val="ListParagraph"/>
        <w:shd w:val="clear" w:color="auto" w:fill="FFFFFF"/>
        <w:spacing w:before="100" w:beforeAutospacing="1" w:after="100" w:afterAutospacing="1" w:line="360" w:lineRule="atLeast"/>
        <w:ind w:left="2160"/>
        <w:rPr>
          <w:rFonts w:ascii="Courier New" w:hAnsi="Courier New" w:cs="Courier New"/>
          <w:color w:val="000000"/>
          <w:lang w:val="en"/>
        </w:rPr>
      </w:pPr>
    </w:p>
    <w:p w:rsidR="00E272C2" w:rsidRPr="00E03572" w:rsidRDefault="00E272C2" w:rsidP="00E272C2">
      <w:pPr>
        <w:pStyle w:val="ListParagraph"/>
        <w:shd w:val="clear" w:color="auto" w:fill="FFFFFF"/>
        <w:spacing w:before="100" w:beforeAutospacing="1" w:after="100" w:afterAutospacing="1" w:line="360" w:lineRule="atLeast"/>
        <w:ind w:left="2160"/>
        <w:rPr>
          <w:rFonts w:ascii="Courier New" w:hAnsi="Courier New" w:cs="Courier New"/>
          <w:color w:val="000000"/>
          <w:lang w:val="en"/>
        </w:rPr>
      </w:pPr>
    </w:p>
    <w:p w:rsidR="00E272C2" w:rsidRPr="00E03572" w:rsidRDefault="00E272C2" w:rsidP="00E272C2">
      <w:pPr>
        <w:pStyle w:val="ListParagraph"/>
        <w:shd w:val="clear" w:color="auto" w:fill="FFFFFF"/>
        <w:spacing w:before="100" w:beforeAutospacing="1" w:after="100" w:afterAutospacing="1" w:line="360" w:lineRule="atLeast"/>
        <w:ind w:left="2160"/>
        <w:rPr>
          <w:rFonts w:ascii="Courier New" w:hAnsi="Courier New" w:cs="Courier New"/>
          <w:color w:val="000000"/>
          <w:lang w:val="en"/>
        </w:rPr>
      </w:pPr>
    </w:p>
    <w:p w:rsidR="00E272C2" w:rsidRPr="00E03572" w:rsidRDefault="00E272C2" w:rsidP="00E272C2">
      <w:pPr>
        <w:pStyle w:val="ListParagraph"/>
        <w:numPr>
          <w:ilvl w:val="0"/>
          <w:numId w:val="2"/>
        </w:numPr>
        <w:shd w:val="clear" w:color="auto" w:fill="FFFFFF"/>
        <w:spacing w:before="100" w:beforeAutospacing="1" w:after="100" w:afterAutospacing="1" w:line="360" w:lineRule="atLeast"/>
        <w:rPr>
          <w:rFonts w:ascii="Courier New" w:hAnsi="Courier New" w:cs="Courier New"/>
          <w:b/>
          <w:color w:val="000000"/>
          <w:sz w:val="28"/>
          <w:szCs w:val="28"/>
          <w:u w:val="single"/>
          <w:lang w:val="en"/>
        </w:rPr>
      </w:pPr>
      <w:r w:rsidRPr="00E03572">
        <w:rPr>
          <w:rFonts w:ascii="Courier New" w:hAnsi="Courier New" w:cs="Courier New"/>
          <w:b/>
          <w:color w:val="000000"/>
          <w:sz w:val="28"/>
          <w:szCs w:val="28"/>
          <w:u w:val="single"/>
          <w:lang w:val="en"/>
        </w:rPr>
        <w:lastRenderedPageBreak/>
        <w:t>Countries with Reciprocal Health Care Agreement(RHCA)</w:t>
      </w:r>
    </w:p>
    <w:p w:rsidR="00E272C2" w:rsidRPr="00E03572" w:rsidRDefault="00E272C2" w:rsidP="00E272C2">
      <w:pPr>
        <w:pStyle w:val="ListParagraph"/>
        <w:shd w:val="clear" w:color="auto" w:fill="FFFFFF"/>
        <w:spacing w:before="100" w:beforeAutospacing="1" w:after="100" w:afterAutospacing="1" w:line="360" w:lineRule="atLeast"/>
        <w:ind w:left="1800"/>
        <w:rPr>
          <w:rFonts w:ascii="Courier New" w:hAnsi="Courier New" w:cs="Courier New"/>
          <w:color w:val="000000"/>
          <w:lang w:val="en"/>
        </w:rPr>
      </w:pPr>
    </w:p>
    <w:p w:rsidR="00E272C2" w:rsidRPr="00E03572" w:rsidRDefault="00E272C2" w:rsidP="00E272C2">
      <w:pPr>
        <w:shd w:val="clear" w:color="auto" w:fill="FFFFFF"/>
        <w:spacing w:before="100" w:beforeAutospacing="1" w:after="100" w:afterAutospacing="1" w:line="360" w:lineRule="atLeast"/>
        <w:ind w:left="360"/>
        <w:rPr>
          <w:rFonts w:ascii="Courier New" w:hAnsi="Courier New" w:cs="Courier New"/>
          <w:color w:val="000000"/>
          <w:lang w:val="en"/>
        </w:rPr>
      </w:pPr>
      <w:r w:rsidRPr="00E03572">
        <w:rPr>
          <w:rFonts w:ascii="Courier New" w:hAnsi="Courier New" w:cs="Courier New"/>
          <w:color w:val="000000"/>
          <w:lang w:val="en"/>
        </w:rPr>
        <w:t>NOTE: The benefits for each country with Reciprocal Health Agreement aren’t the same; they vary based on a current agreement between United States and foreign country.</w:t>
      </w:r>
    </w:p>
    <w:p w:rsidR="00E272C2" w:rsidRPr="00E03572" w:rsidRDefault="00E272C2" w:rsidP="00E272C2">
      <w:pPr>
        <w:shd w:val="clear" w:color="auto" w:fill="FFFFFF"/>
        <w:spacing w:before="100" w:beforeAutospacing="1" w:after="100" w:afterAutospacing="1" w:line="360" w:lineRule="atLeast"/>
        <w:ind w:firstLine="360"/>
        <w:rPr>
          <w:rFonts w:ascii="Courier New" w:hAnsi="Courier New" w:cs="Courier New"/>
          <w:b/>
          <w:color w:val="000000"/>
          <w:lang w:val="en"/>
        </w:rPr>
      </w:pPr>
      <w:r w:rsidRPr="00E03572">
        <w:rPr>
          <w:rFonts w:ascii="Courier New" w:hAnsi="Courier New" w:cs="Courier New"/>
          <w:b/>
          <w:color w:val="000000"/>
          <w:lang w:val="en"/>
        </w:rPr>
        <w:t>Medical Care in Military Treatment Facilities</w:t>
      </w:r>
    </w:p>
    <w:p w:rsidR="00E272C2" w:rsidRPr="00E03572" w:rsidRDefault="00E272C2" w:rsidP="00E272C2">
      <w:pPr>
        <w:pStyle w:val="ListParagraph"/>
        <w:numPr>
          <w:ilvl w:val="0"/>
          <w:numId w:val="16"/>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Outpatient medical care is provided to IMS at no cost, see ITO block 12 b</w:t>
      </w:r>
    </w:p>
    <w:p w:rsidR="00E272C2" w:rsidRPr="00E03572" w:rsidRDefault="00E272C2" w:rsidP="00E272C2">
      <w:pPr>
        <w:pStyle w:val="ListParagraph"/>
        <w:numPr>
          <w:ilvl w:val="0"/>
          <w:numId w:val="7"/>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 xml:space="preserve">Same Outpatient care is provided to dependents of IMS as dependents  of the United States Active Duty Service Member </w:t>
      </w:r>
    </w:p>
    <w:p w:rsidR="00E272C2" w:rsidRPr="00E03572" w:rsidRDefault="00E272C2" w:rsidP="00E272C2">
      <w:pPr>
        <w:pStyle w:val="ListParagraph"/>
        <w:numPr>
          <w:ilvl w:val="0"/>
          <w:numId w:val="7"/>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 xml:space="preserve">Inpatient care is provided to IMS at no cost to IMS, MTF may get reimbursed by IMET/FMS programs or foreign government based on a Reciprocal Agreement between IMS government and the United States. </w:t>
      </w:r>
    </w:p>
    <w:p w:rsidR="00E272C2" w:rsidRPr="00E272C2" w:rsidRDefault="00E272C2" w:rsidP="00E272C2">
      <w:pPr>
        <w:pStyle w:val="ListParagraph"/>
        <w:numPr>
          <w:ilvl w:val="0"/>
          <w:numId w:val="7"/>
        </w:numPr>
        <w:shd w:val="clear" w:color="auto" w:fill="FFFFFF"/>
        <w:spacing w:before="100" w:beforeAutospacing="1" w:after="100" w:afterAutospacing="1" w:line="360" w:lineRule="atLeast"/>
        <w:ind w:firstLine="360"/>
        <w:rPr>
          <w:rFonts w:ascii="Courier New" w:hAnsi="Courier New" w:cs="Courier New"/>
          <w:b/>
          <w:color w:val="000000"/>
          <w:lang w:val="en"/>
        </w:rPr>
      </w:pPr>
      <w:r w:rsidRPr="00E272C2">
        <w:rPr>
          <w:rFonts w:ascii="Courier New" w:hAnsi="Courier New" w:cs="Courier New"/>
        </w:rPr>
        <w:t xml:space="preserve">Inpatient care is provided for dependents of IMS in the MTF on a space available basis, inpatient services coverage is based on a Reciprocal Agreement between IMS government and the United States. </w:t>
      </w:r>
    </w:p>
    <w:p w:rsidR="00E272C2" w:rsidRPr="00E272C2" w:rsidRDefault="00E272C2" w:rsidP="00E272C2">
      <w:pPr>
        <w:shd w:val="clear" w:color="auto" w:fill="FFFFFF"/>
        <w:spacing w:before="100" w:beforeAutospacing="1" w:after="100" w:afterAutospacing="1" w:line="360" w:lineRule="atLeast"/>
        <w:rPr>
          <w:rFonts w:ascii="Courier New" w:hAnsi="Courier New" w:cs="Courier New"/>
          <w:b/>
          <w:color w:val="000000"/>
          <w:lang w:val="en"/>
        </w:rPr>
      </w:pPr>
      <w:r w:rsidRPr="00E272C2">
        <w:rPr>
          <w:rFonts w:ascii="Courier New" w:hAnsi="Courier New" w:cs="Courier New"/>
          <w:b/>
          <w:color w:val="000000"/>
          <w:lang w:val="en"/>
        </w:rPr>
        <w:t>Medical Care in Civilian Treatment Facilities</w:t>
      </w:r>
    </w:p>
    <w:p w:rsidR="00E272C2" w:rsidRPr="00E03572" w:rsidRDefault="00E272C2" w:rsidP="00E272C2">
      <w:pPr>
        <w:pStyle w:val="ListParagraph"/>
        <w:numPr>
          <w:ilvl w:val="0"/>
          <w:numId w:val="15"/>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 xml:space="preserve">Civilian outpatient medical care may be covered by the foreign government or by IMET/FMS program with the MTF referral. Refer to ITO block 12b </w:t>
      </w:r>
    </w:p>
    <w:p w:rsidR="00E272C2" w:rsidRPr="00E03572" w:rsidRDefault="00E272C2" w:rsidP="00E272C2">
      <w:pPr>
        <w:pStyle w:val="ListParagraph"/>
        <w:numPr>
          <w:ilvl w:val="0"/>
          <w:numId w:val="4"/>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outpatient medical care for dependents of IMS is covered under Tricare Standard, Tricare Standard deductible and Cost Share applies, dependents do not require a referral from the MTF for civilian care</w:t>
      </w:r>
    </w:p>
    <w:p w:rsidR="00E272C2" w:rsidRPr="00E03572" w:rsidRDefault="00E272C2" w:rsidP="00E272C2">
      <w:pPr>
        <w:pStyle w:val="ListParagraph"/>
        <w:numPr>
          <w:ilvl w:val="0"/>
          <w:numId w:val="4"/>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color w:val="000000"/>
          <w:lang w:val="en"/>
        </w:rPr>
        <w:t>Cost of Inpatient care for IMS is usually covered by purchased commercial medical insurance by IMS or under IMET/FMS programs or by the IMS Embassy. Refer to ITO block 12 b</w:t>
      </w:r>
    </w:p>
    <w:p w:rsidR="00E272C2" w:rsidRPr="00E03572" w:rsidRDefault="00E272C2" w:rsidP="00E272C2">
      <w:pPr>
        <w:pStyle w:val="ListParagraph"/>
        <w:numPr>
          <w:ilvl w:val="0"/>
          <w:numId w:val="4"/>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color w:val="000000"/>
          <w:lang w:val="en"/>
        </w:rPr>
        <w:lastRenderedPageBreak/>
        <w:t>United States government is not responsible for Inpatient coverage. Cost of Inpatient care for the Dependents is usually covered by IMS’s Embassy or purchased commercial insurance by the IMS (including delivery). Refer to ITO block 12 a</w:t>
      </w:r>
    </w:p>
    <w:p w:rsidR="00E272C2" w:rsidRPr="00E03572" w:rsidRDefault="00E272C2" w:rsidP="00E272C2">
      <w:pPr>
        <w:shd w:val="clear" w:color="auto" w:fill="FFFFFF"/>
        <w:spacing w:before="100" w:beforeAutospacing="1" w:after="100" w:afterAutospacing="1" w:line="360" w:lineRule="atLeast"/>
        <w:ind w:firstLine="720"/>
        <w:rPr>
          <w:rFonts w:ascii="Courier New" w:hAnsi="Courier New" w:cs="Courier New"/>
          <w:b/>
          <w:color w:val="000000"/>
          <w:lang w:val="en"/>
        </w:rPr>
      </w:pPr>
    </w:p>
    <w:p w:rsidR="00E272C2" w:rsidRPr="00E03572" w:rsidRDefault="00E272C2" w:rsidP="00E272C2">
      <w:pPr>
        <w:shd w:val="clear" w:color="auto" w:fill="FFFFFF"/>
        <w:spacing w:before="100" w:beforeAutospacing="1" w:after="100" w:afterAutospacing="1" w:line="360" w:lineRule="atLeast"/>
        <w:ind w:firstLine="720"/>
        <w:rPr>
          <w:rFonts w:ascii="Courier New" w:hAnsi="Courier New" w:cs="Courier New"/>
          <w:b/>
          <w:color w:val="000000"/>
          <w:lang w:val="en"/>
        </w:rPr>
      </w:pPr>
      <w:r w:rsidRPr="00E03572">
        <w:rPr>
          <w:rFonts w:ascii="Courier New" w:hAnsi="Courier New" w:cs="Courier New"/>
          <w:b/>
          <w:color w:val="000000"/>
          <w:lang w:val="en"/>
        </w:rPr>
        <w:t>Dental Care in Military Treatment Facilities</w:t>
      </w:r>
    </w:p>
    <w:p w:rsidR="00E272C2" w:rsidRPr="00E03572" w:rsidRDefault="00E272C2" w:rsidP="00E272C2">
      <w:pPr>
        <w:pStyle w:val="ListParagraph"/>
        <w:numPr>
          <w:ilvl w:val="0"/>
          <w:numId w:val="3"/>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Outpatient dental care is provided to IMS on space available bases at no cost to IMS, see ITO block 12 b</w:t>
      </w:r>
    </w:p>
    <w:p w:rsidR="00E272C2" w:rsidRPr="00E03572" w:rsidRDefault="00E272C2" w:rsidP="00E272C2">
      <w:pPr>
        <w:pStyle w:val="ListParagraph"/>
        <w:numPr>
          <w:ilvl w:val="0"/>
          <w:numId w:val="3"/>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color w:val="000000"/>
          <w:lang w:val="en"/>
        </w:rPr>
        <w:t>Same Outpatient care is provided to dependents of IMS as dependents  of the United States military members</w:t>
      </w:r>
    </w:p>
    <w:p w:rsidR="00E272C2" w:rsidRPr="00E03572" w:rsidRDefault="00E272C2" w:rsidP="00E272C2">
      <w:pPr>
        <w:shd w:val="clear" w:color="auto" w:fill="FFFFFF"/>
        <w:spacing w:before="100" w:beforeAutospacing="1" w:after="100" w:afterAutospacing="1" w:line="360" w:lineRule="atLeast"/>
        <w:ind w:firstLine="720"/>
        <w:rPr>
          <w:rFonts w:ascii="Courier New" w:hAnsi="Courier New" w:cs="Courier New"/>
          <w:b/>
          <w:color w:val="000000"/>
          <w:lang w:val="en"/>
        </w:rPr>
      </w:pPr>
      <w:r w:rsidRPr="00E03572">
        <w:rPr>
          <w:rFonts w:ascii="Courier New" w:hAnsi="Courier New" w:cs="Courier New"/>
          <w:b/>
          <w:color w:val="000000"/>
          <w:lang w:val="en"/>
        </w:rPr>
        <w:t>Dental Care in Civilian Treatment Facilities</w:t>
      </w:r>
    </w:p>
    <w:p w:rsidR="00E272C2" w:rsidRPr="00E03572" w:rsidRDefault="00E272C2" w:rsidP="00E272C2">
      <w:pPr>
        <w:pStyle w:val="ListParagraph"/>
        <w:numPr>
          <w:ilvl w:val="0"/>
          <w:numId w:val="17"/>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routine outpatient dental care is not covered by the United States Government for the IMS, Emergency dental care might be covered under IMET/ FMS program or IMS embassy, refer to ITO block 12 b</w:t>
      </w:r>
    </w:p>
    <w:p w:rsidR="00E272C2" w:rsidRPr="00E03572" w:rsidRDefault="00E272C2" w:rsidP="00E272C2">
      <w:pPr>
        <w:pStyle w:val="ListParagraph"/>
        <w:numPr>
          <w:ilvl w:val="0"/>
          <w:numId w:val="5"/>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Civilian outpatient dental care is not covered by the United States Government for Dependents of IMS</w:t>
      </w:r>
    </w:p>
    <w:p w:rsidR="00E272C2" w:rsidRPr="00E03572" w:rsidRDefault="00E272C2" w:rsidP="00E272C2">
      <w:pPr>
        <w:pStyle w:val="ListParagraph"/>
        <w:shd w:val="clear" w:color="auto" w:fill="FFFFFF"/>
        <w:spacing w:before="100" w:beforeAutospacing="1" w:after="100" w:afterAutospacing="1" w:line="360" w:lineRule="atLeast"/>
        <w:ind w:left="2160"/>
        <w:rPr>
          <w:rFonts w:ascii="Courier New" w:hAnsi="Courier New" w:cs="Courier New"/>
          <w:b/>
          <w:color w:val="000000"/>
          <w:sz w:val="28"/>
          <w:szCs w:val="28"/>
          <w:u w:val="single"/>
          <w:lang w:val="en"/>
        </w:rPr>
      </w:pPr>
    </w:p>
    <w:p w:rsidR="00E272C2" w:rsidRPr="00E03572" w:rsidRDefault="00E272C2" w:rsidP="00E272C2">
      <w:pPr>
        <w:pStyle w:val="ListParagraph"/>
        <w:numPr>
          <w:ilvl w:val="0"/>
          <w:numId w:val="2"/>
        </w:numPr>
        <w:shd w:val="clear" w:color="auto" w:fill="FFFFFF"/>
        <w:spacing w:before="100" w:beforeAutospacing="1" w:after="100" w:afterAutospacing="1" w:line="360" w:lineRule="atLeast"/>
        <w:rPr>
          <w:rFonts w:ascii="Courier New" w:hAnsi="Courier New" w:cs="Courier New"/>
          <w:b/>
          <w:color w:val="000000"/>
          <w:sz w:val="28"/>
          <w:szCs w:val="28"/>
          <w:u w:val="single"/>
          <w:lang w:val="en"/>
        </w:rPr>
      </w:pPr>
      <w:r w:rsidRPr="00E03572">
        <w:rPr>
          <w:rFonts w:ascii="Courier New" w:hAnsi="Courier New" w:cs="Courier New"/>
          <w:b/>
          <w:color w:val="000000"/>
          <w:sz w:val="28"/>
          <w:szCs w:val="28"/>
          <w:u w:val="single"/>
          <w:lang w:val="en"/>
        </w:rPr>
        <w:t>NON NATO Countries</w:t>
      </w:r>
    </w:p>
    <w:p w:rsidR="00E272C2" w:rsidRPr="00E03572" w:rsidRDefault="00E272C2" w:rsidP="00E272C2">
      <w:pPr>
        <w:shd w:val="clear" w:color="auto" w:fill="FFFFFF"/>
        <w:spacing w:before="100" w:beforeAutospacing="1" w:after="100" w:afterAutospacing="1" w:line="360" w:lineRule="atLeast"/>
        <w:ind w:firstLine="720"/>
        <w:rPr>
          <w:rFonts w:ascii="Courier New" w:hAnsi="Courier New" w:cs="Courier New"/>
          <w:b/>
          <w:color w:val="000000"/>
          <w:lang w:val="en"/>
        </w:rPr>
      </w:pPr>
      <w:r w:rsidRPr="00E03572">
        <w:rPr>
          <w:rFonts w:ascii="Courier New" w:hAnsi="Courier New" w:cs="Courier New"/>
          <w:b/>
          <w:color w:val="000000"/>
          <w:lang w:val="en"/>
        </w:rPr>
        <w:t>Medical Care in Military Treatment Facilities</w:t>
      </w:r>
    </w:p>
    <w:p w:rsidR="00E272C2" w:rsidRPr="00E03572" w:rsidRDefault="00E272C2" w:rsidP="00E272C2">
      <w:pPr>
        <w:pStyle w:val="ListParagraph"/>
        <w:numPr>
          <w:ilvl w:val="0"/>
          <w:numId w:val="6"/>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MTF outpatient medical care may be covered for IMS by the foreign government, IMET/FMS program or purchased medical commercial insurance. Refer to ITO block 12b</w:t>
      </w:r>
    </w:p>
    <w:p w:rsidR="00E272C2" w:rsidRPr="00E03572" w:rsidRDefault="00E272C2" w:rsidP="00E272C2">
      <w:pPr>
        <w:pStyle w:val="ListParagraph"/>
        <w:numPr>
          <w:ilvl w:val="0"/>
          <w:numId w:val="6"/>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MTF outpatient medical care may be covered for Dependents of IMS by the foreign government, IMET/FMS program or purchased medical commercial insurance. Refer to ITO block 12a</w:t>
      </w:r>
    </w:p>
    <w:p w:rsidR="00E272C2" w:rsidRPr="00E03572" w:rsidRDefault="00E272C2" w:rsidP="00E272C2">
      <w:pPr>
        <w:pStyle w:val="ListParagraph"/>
        <w:numPr>
          <w:ilvl w:val="0"/>
          <w:numId w:val="6"/>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lastRenderedPageBreak/>
        <w:t>MTF inpatient medical care may be covered for IMS by the foreign government, IMET/FMS program or purchased medical commercial insurance. Refer to ITO block 12b</w:t>
      </w:r>
    </w:p>
    <w:p w:rsidR="00E272C2" w:rsidRPr="00E03572" w:rsidRDefault="00E272C2" w:rsidP="00E272C2">
      <w:pPr>
        <w:pStyle w:val="ListParagraph"/>
        <w:numPr>
          <w:ilvl w:val="0"/>
          <w:numId w:val="6"/>
        </w:numPr>
        <w:shd w:val="clear" w:color="auto" w:fill="FFFFFF"/>
        <w:spacing w:before="100" w:beforeAutospacing="1" w:after="100" w:afterAutospacing="1" w:line="360" w:lineRule="atLeast"/>
        <w:rPr>
          <w:rFonts w:ascii="Courier New" w:hAnsi="Courier New" w:cs="Courier New"/>
          <w:color w:val="000000"/>
          <w:lang w:val="en"/>
        </w:rPr>
      </w:pPr>
      <w:r w:rsidRPr="00E03572">
        <w:rPr>
          <w:rFonts w:ascii="Courier New" w:hAnsi="Courier New" w:cs="Courier New"/>
        </w:rPr>
        <w:t>MTF inpatient medical care may be covered for Dependents of IMS by the foreign government, IMET/FMS program or purchased medical commercial insurance. Refer to ITO block 12a</w:t>
      </w:r>
    </w:p>
    <w:p w:rsidR="00E272C2" w:rsidRPr="00E03572" w:rsidRDefault="00E272C2" w:rsidP="00E272C2">
      <w:pPr>
        <w:pStyle w:val="ListParagraph"/>
        <w:shd w:val="clear" w:color="auto" w:fill="FFFFFF"/>
        <w:spacing w:before="100" w:beforeAutospacing="1" w:after="100" w:afterAutospacing="1" w:line="360" w:lineRule="atLeast"/>
        <w:ind w:left="1800"/>
        <w:rPr>
          <w:rFonts w:ascii="Courier New" w:hAnsi="Courier New" w:cs="Courier New"/>
          <w:color w:val="000000"/>
          <w:lang w:val="en"/>
        </w:rPr>
      </w:pPr>
    </w:p>
    <w:p w:rsidR="00E272C2" w:rsidRPr="00E03572" w:rsidRDefault="00E272C2" w:rsidP="00E272C2">
      <w:pPr>
        <w:pStyle w:val="ListParagraph"/>
        <w:shd w:val="clear" w:color="auto" w:fill="FFFFFF"/>
        <w:spacing w:before="100" w:beforeAutospacing="1" w:after="100" w:afterAutospacing="1" w:line="360" w:lineRule="atLeast"/>
        <w:ind w:left="1800"/>
        <w:rPr>
          <w:rFonts w:ascii="Courier New" w:hAnsi="Courier New" w:cs="Courier New"/>
          <w:color w:val="000000"/>
          <w:lang w:val="en"/>
        </w:rPr>
      </w:pPr>
    </w:p>
    <w:p w:rsidR="00E272C2" w:rsidRPr="00E03572" w:rsidRDefault="00E272C2" w:rsidP="00E272C2">
      <w:pPr>
        <w:pStyle w:val="ListParagraph"/>
        <w:shd w:val="clear" w:color="auto" w:fill="FFFFFF"/>
        <w:spacing w:before="100" w:beforeAutospacing="1" w:after="100" w:afterAutospacing="1" w:line="360" w:lineRule="atLeast"/>
        <w:ind w:left="1800"/>
        <w:rPr>
          <w:rFonts w:ascii="Courier New" w:hAnsi="Courier New" w:cs="Courier New"/>
          <w:color w:val="000000"/>
          <w:lang w:val="en"/>
        </w:rPr>
      </w:pPr>
    </w:p>
    <w:p w:rsidR="00E272C2" w:rsidRPr="00E03572" w:rsidRDefault="00E272C2" w:rsidP="00E272C2">
      <w:pPr>
        <w:shd w:val="clear" w:color="auto" w:fill="FFFFFF"/>
        <w:spacing w:before="100" w:beforeAutospacing="1" w:after="100" w:afterAutospacing="1" w:line="360" w:lineRule="atLeast"/>
        <w:ind w:left="720"/>
        <w:rPr>
          <w:rFonts w:ascii="Courier New" w:hAnsi="Courier New" w:cs="Courier New"/>
          <w:b/>
          <w:color w:val="000000"/>
          <w:lang w:val="en"/>
        </w:rPr>
      </w:pPr>
      <w:r w:rsidRPr="00E03572">
        <w:rPr>
          <w:rFonts w:ascii="Courier New" w:hAnsi="Courier New" w:cs="Courier New"/>
          <w:b/>
          <w:color w:val="000000"/>
          <w:lang w:val="en"/>
        </w:rPr>
        <w:t>Medical Care in Civilian Treatment Facilities</w:t>
      </w:r>
    </w:p>
    <w:p w:rsidR="00E272C2" w:rsidRPr="00E03572" w:rsidRDefault="00E272C2" w:rsidP="00E272C2">
      <w:pPr>
        <w:pStyle w:val="ListParagraph"/>
        <w:numPr>
          <w:ilvl w:val="0"/>
          <w:numId w:val="12"/>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outpatient medical care for IMS may be covered by the foreign government or by IMET/FMS program with the MTF referral. Refer to ITO block 12b</w:t>
      </w:r>
    </w:p>
    <w:p w:rsidR="00E272C2" w:rsidRPr="00E03572" w:rsidRDefault="00E272C2" w:rsidP="00E272C2">
      <w:pPr>
        <w:pStyle w:val="ListParagraph"/>
        <w:numPr>
          <w:ilvl w:val="0"/>
          <w:numId w:val="12"/>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outpatient medical care for Dependents of IMS may be covered by the foreign government or by IMET/FMS program with the MTF referral. Refer to ITO block 12a</w:t>
      </w:r>
    </w:p>
    <w:p w:rsidR="00E272C2" w:rsidRPr="00E03572" w:rsidRDefault="00E272C2" w:rsidP="00E272C2">
      <w:pPr>
        <w:pStyle w:val="ListParagraph"/>
        <w:numPr>
          <w:ilvl w:val="0"/>
          <w:numId w:val="12"/>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inpatient medical care for IMS may be covered by the foreign government or by IMET/FMS program with the MTF referral. Refer to ITO block 12b</w:t>
      </w:r>
    </w:p>
    <w:p w:rsidR="00E272C2" w:rsidRPr="00E03572" w:rsidRDefault="00E272C2" w:rsidP="00E272C2">
      <w:pPr>
        <w:pStyle w:val="ListParagraph"/>
        <w:numPr>
          <w:ilvl w:val="0"/>
          <w:numId w:val="12"/>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 xml:space="preserve">Civilian inpatient medical care for Dependents of IMS may be covered by the foreign government or by IMET/FMS program with the MTF referral. Refer to ITO block 12a </w:t>
      </w:r>
    </w:p>
    <w:p w:rsidR="00E272C2" w:rsidRPr="00E03572" w:rsidRDefault="00E272C2" w:rsidP="00E272C2">
      <w:pPr>
        <w:shd w:val="clear" w:color="auto" w:fill="FFFFFF"/>
        <w:spacing w:before="100" w:beforeAutospacing="1" w:after="100" w:afterAutospacing="1" w:line="360" w:lineRule="atLeast"/>
        <w:ind w:firstLine="720"/>
        <w:rPr>
          <w:rFonts w:ascii="Courier New" w:hAnsi="Courier New" w:cs="Courier New"/>
          <w:b/>
          <w:color w:val="000000"/>
          <w:lang w:val="en"/>
        </w:rPr>
      </w:pPr>
      <w:r w:rsidRPr="00E03572">
        <w:rPr>
          <w:rFonts w:ascii="Courier New" w:hAnsi="Courier New" w:cs="Courier New"/>
          <w:b/>
          <w:color w:val="000000"/>
          <w:lang w:val="en"/>
        </w:rPr>
        <w:t xml:space="preserve">Dental Care in Military Treatment Facilities  </w:t>
      </w:r>
    </w:p>
    <w:p w:rsidR="00E272C2" w:rsidRPr="00E03572" w:rsidRDefault="00E272C2" w:rsidP="00E272C2">
      <w:pPr>
        <w:pStyle w:val="ListParagraph"/>
        <w:numPr>
          <w:ilvl w:val="0"/>
          <w:numId w:val="13"/>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color w:val="000000"/>
          <w:lang w:val="en"/>
        </w:rPr>
        <w:t>Outpatient emergency dental care in the MTF is provided to IMS on space available bases at full reimbursement rate thru IMET/FMS program or IMS embassy, refer to ITO block 12 b. Outpatient routine dental care is not available for IMS</w:t>
      </w:r>
    </w:p>
    <w:p w:rsidR="00E272C2" w:rsidRPr="00E03572" w:rsidRDefault="00E272C2" w:rsidP="00E272C2">
      <w:pPr>
        <w:pStyle w:val="ListParagraph"/>
        <w:numPr>
          <w:ilvl w:val="0"/>
          <w:numId w:val="13"/>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color w:val="000000"/>
          <w:lang w:val="en"/>
        </w:rPr>
        <w:lastRenderedPageBreak/>
        <w:t>Outpatient dental care in the MTF is not available for dependents of IMS</w:t>
      </w:r>
    </w:p>
    <w:p w:rsidR="00E272C2" w:rsidRPr="00E03572" w:rsidRDefault="00E272C2" w:rsidP="00E272C2">
      <w:pPr>
        <w:shd w:val="clear" w:color="auto" w:fill="FFFFFF"/>
        <w:spacing w:before="100" w:beforeAutospacing="1" w:after="100" w:afterAutospacing="1" w:line="360" w:lineRule="atLeast"/>
        <w:ind w:firstLine="720"/>
        <w:rPr>
          <w:rFonts w:ascii="Courier New" w:hAnsi="Courier New" w:cs="Courier New"/>
          <w:b/>
          <w:color w:val="000000"/>
          <w:lang w:val="en"/>
        </w:rPr>
      </w:pPr>
      <w:r w:rsidRPr="00E03572">
        <w:rPr>
          <w:rFonts w:ascii="Courier New" w:hAnsi="Courier New" w:cs="Courier New"/>
          <w:b/>
          <w:color w:val="000000"/>
          <w:lang w:val="en"/>
        </w:rPr>
        <w:t xml:space="preserve">Dental Care in Civilian Treatment Facilities </w:t>
      </w:r>
    </w:p>
    <w:p w:rsidR="00E272C2" w:rsidRPr="00E03572" w:rsidRDefault="00E272C2" w:rsidP="00E272C2">
      <w:pPr>
        <w:pStyle w:val="ListParagraph"/>
        <w:numPr>
          <w:ilvl w:val="0"/>
          <w:numId w:val="14"/>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routine outpatient dental care for IMS is not covered by the United States Government , Emergency dental care might be covered under IMET/ FMS program or IMS embassy, refer to ITO block 12 b</w:t>
      </w:r>
    </w:p>
    <w:p w:rsidR="00E272C2" w:rsidRPr="00E03572" w:rsidRDefault="00E272C2" w:rsidP="00E272C2">
      <w:pPr>
        <w:pStyle w:val="ListParagraph"/>
        <w:numPr>
          <w:ilvl w:val="0"/>
          <w:numId w:val="14"/>
        </w:numPr>
        <w:shd w:val="clear" w:color="auto" w:fill="FFFFFF"/>
        <w:spacing w:before="100" w:beforeAutospacing="1" w:after="100" w:afterAutospacing="1" w:line="360" w:lineRule="atLeast"/>
        <w:rPr>
          <w:rFonts w:ascii="Courier New" w:hAnsi="Courier New" w:cs="Courier New"/>
          <w:b/>
          <w:color w:val="000000"/>
          <w:lang w:val="en"/>
        </w:rPr>
      </w:pPr>
      <w:r w:rsidRPr="00E03572">
        <w:rPr>
          <w:rFonts w:ascii="Courier New" w:hAnsi="Courier New" w:cs="Courier New"/>
        </w:rPr>
        <w:t>Civilian routine outpatient dental care for dependents of IMS is not covered by the United States Government , Emergency dental care might be covered under IMET/ FMS program or IMS embassy, refer to ITO block 12 a</w:t>
      </w:r>
    </w:p>
    <w:p w:rsidR="00CA0826" w:rsidRDefault="00CA0826"/>
    <w:sectPr w:rsidR="00CA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239"/>
    <w:multiLevelType w:val="hybridMultilevel"/>
    <w:tmpl w:val="EEAE2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4721CC"/>
    <w:multiLevelType w:val="hybridMultilevel"/>
    <w:tmpl w:val="94E23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494673"/>
    <w:multiLevelType w:val="hybridMultilevel"/>
    <w:tmpl w:val="B89A9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595403"/>
    <w:multiLevelType w:val="hybridMultilevel"/>
    <w:tmpl w:val="A3021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86587B"/>
    <w:multiLevelType w:val="hybridMultilevel"/>
    <w:tmpl w:val="32D0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C3271"/>
    <w:multiLevelType w:val="hybridMultilevel"/>
    <w:tmpl w:val="CE066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AE59B0"/>
    <w:multiLevelType w:val="hybridMultilevel"/>
    <w:tmpl w:val="DA50A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CB1D5A"/>
    <w:multiLevelType w:val="hybridMultilevel"/>
    <w:tmpl w:val="897AA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E754A0"/>
    <w:multiLevelType w:val="hybridMultilevel"/>
    <w:tmpl w:val="6916D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397377"/>
    <w:multiLevelType w:val="hybridMultilevel"/>
    <w:tmpl w:val="F000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E997E1A"/>
    <w:multiLevelType w:val="hybridMultilevel"/>
    <w:tmpl w:val="234C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1249BB"/>
    <w:multiLevelType w:val="hybridMultilevel"/>
    <w:tmpl w:val="8208D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B51FD0"/>
    <w:multiLevelType w:val="hybridMultilevel"/>
    <w:tmpl w:val="2AC63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F62A2E"/>
    <w:multiLevelType w:val="hybridMultilevel"/>
    <w:tmpl w:val="9D7C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84259"/>
    <w:multiLevelType w:val="hybridMultilevel"/>
    <w:tmpl w:val="496C0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CA6D90"/>
    <w:multiLevelType w:val="hybridMultilevel"/>
    <w:tmpl w:val="1C80E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C954E4"/>
    <w:multiLevelType w:val="hybridMultilevel"/>
    <w:tmpl w:val="D944C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422070E"/>
    <w:multiLevelType w:val="hybridMultilevel"/>
    <w:tmpl w:val="BF024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8"/>
  </w:num>
  <w:num w:numId="4">
    <w:abstractNumId w:val="3"/>
  </w:num>
  <w:num w:numId="5">
    <w:abstractNumId w:val="10"/>
  </w:num>
  <w:num w:numId="6">
    <w:abstractNumId w:val="0"/>
  </w:num>
  <w:num w:numId="7">
    <w:abstractNumId w:val="5"/>
  </w:num>
  <w:num w:numId="8">
    <w:abstractNumId w:val="17"/>
  </w:num>
  <w:num w:numId="9">
    <w:abstractNumId w:val="9"/>
  </w:num>
  <w:num w:numId="10">
    <w:abstractNumId w:val="14"/>
  </w:num>
  <w:num w:numId="11">
    <w:abstractNumId w:val="2"/>
  </w:num>
  <w:num w:numId="12">
    <w:abstractNumId w:val="16"/>
  </w:num>
  <w:num w:numId="13">
    <w:abstractNumId w:val="12"/>
  </w:num>
  <w:num w:numId="14">
    <w:abstractNumId w:val="1"/>
  </w:num>
  <w:num w:numId="15">
    <w:abstractNumId w:val="11"/>
  </w:num>
  <w:num w:numId="16">
    <w:abstractNumId w:val="1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C2"/>
    <w:rsid w:val="00972C61"/>
    <w:rsid w:val="00CA0826"/>
    <w:rsid w:val="00E2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272C2"/>
    <w:pPr>
      <w:spacing w:before="100" w:beforeAutospacing="1" w:after="100" w:afterAutospacing="1" w:line="300" w:lineRule="atLeast"/>
    </w:pPr>
  </w:style>
  <w:style w:type="character" w:styleId="Hyperlink">
    <w:name w:val="Hyperlink"/>
    <w:basedOn w:val="DefaultParagraphFont"/>
    <w:uiPriority w:val="99"/>
    <w:unhideWhenUsed/>
    <w:rsid w:val="00E272C2"/>
    <w:rPr>
      <w:color w:val="114C95"/>
      <w:u w:val="single"/>
    </w:rPr>
  </w:style>
  <w:style w:type="paragraph" w:styleId="ListParagraph">
    <w:name w:val="List Paragraph"/>
    <w:basedOn w:val="Normal"/>
    <w:uiPriority w:val="34"/>
    <w:qFormat/>
    <w:rsid w:val="00E272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272C2"/>
    <w:pPr>
      <w:spacing w:before="100" w:beforeAutospacing="1" w:after="100" w:afterAutospacing="1" w:line="300" w:lineRule="atLeast"/>
    </w:pPr>
  </w:style>
  <w:style w:type="character" w:styleId="Hyperlink">
    <w:name w:val="Hyperlink"/>
    <w:basedOn w:val="DefaultParagraphFont"/>
    <w:uiPriority w:val="99"/>
    <w:unhideWhenUsed/>
    <w:rsid w:val="00E272C2"/>
    <w:rPr>
      <w:color w:val="114C95"/>
      <w:u w:val="single"/>
    </w:rPr>
  </w:style>
  <w:style w:type="paragraph" w:styleId="ListParagraph">
    <w:name w:val="List Paragraph"/>
    <w:basedOn w:val="Normal"/>
    <w:uiPriority w:val="34"/>
    <w:qFormat/>
    <w:rsid w:val="00E2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1226</Words>
  <Characters>6992</Characters>
  <Application>Microsoft Office Word</Application>
  <DocSecurity>0</DocSecurity>
  <Lines>58</Lines>
  <Paragraphs>16</Paragraphs>
  <ScaleCrop>false</ScaleCrop>
  <Company>Naval Hospital Lemoore</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Zambrano, Jalpa - CIV</dc:creator>
  <cp:lastModifiedBy>Zambrano, Jalpa - CIV</cp:lastModifiedBy>
  <cp:revision>2</cp:revision>
  <dcterms:created xsi:type="dcterms:W3CDTF">2017-07-17T20:23:00Z</dcterms:created>
  <dcterms:modified xsi:type="dcterms:W3CDTF">2017-07-17T20:23:00Z</dcterms:modified>
</cp:coreProperties>
</file>